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D41" w:rsidRPr="000A1D41" w:rsidRDefault="000A1D41" w:rsidP="000A1D41">
      <w:pPr>
        <w:pStyle w:val="1"/>
        <w:ind w:left="0"/>
        <w:jc w:val="center"/>
        <w:rPr>
          <w:b/>
          <w:sz w:val="32"/>
          <w:szCs w:val="28"/>
          <w:lang w:val="en-US"/>
        </w:rPr>
      </w:pPr>
      <w:r w:rsidRPr="000A1D41">
        <w:rPr>
          <w:b/>
          <w:sz w:val="32"/>
          <w:szCs w:val="28"/>
          <w:lang w:val="en-US"/>
        </w:rPr>
        <w:t>Work plan to quarantine</w:t>
      </w:r>
    </w:p>
    <w:p w:rsidR="000A1D41" w:rsidRPr="000A1D41" w:rsidRDefault="000A1D41" w:rsidP="000A1D41">
      <w:pPr>
        <w:pStyle w:val="1"/>
        <w:ind w:left="0"/>
        <w:jc w:val="center"/>
        <w:rPr>
          <w:b/>
          <w:sz w:val="32"/>
          <w:szCs w:val="28"/>
          <w:lang w:val="en-US"/>
        </w:rPr>
      </w:pPr>
      <w:r w:rsidRPr="000A1D41">
        <w:rPr>
          <w:b/>
          <w:sz w:val="32"/>
          <w:szCs w:val="28"/>
          <w:lang w:val="en-US"/>
        </w:rPr>
        <w:t xml:space="preserve">Histology, </w:t>
      </w:r>
      <w:bookmarkStart w:id="0" w:name="_GoBack"/>
      <w:bookmarkEnd w:id="0"/>
      <w:r w:rsidRPr="000A1D41">
        <w:rPr>
          <w:b/>
          <w:sz w:val="32"/>
          <w:szCs w:val="28"/>
          <w:lang w:val="en-US"/>
        </w:rPr>
        <w:t>group 101-am</w:t>
      </w:r>
    </w:p>
    <w:p w:rsidR="000A1D41" w:rsidRDefault="000A1D41" w:rsidP="00614554">
      <w:pPr>
        <w:pStyle w:val="1"/>
        <w:ind w:left="0"/>
        <w:rPr>
          <w:b/>
          <w:sz w:val="28"/>
          <w:szCs w:val="28"/>
          <w:lang w:val="en-US"/>
        </w:rPr>
      </w:pPr>
    </w:p>
    <w:p w:rsidR="00B62A89" w:rsidRPr="00614554" w:rsidRDefault="00614554" w:rsidP="00614554">
      <w:pPr>
        <w:pStyle w:val="1"/>
        <w:ind w:left="0"/>
        <w:rPr>
          <w:b/>
          <w:sz w:val="28"/>
          <w:szCs w:val="28"/>
          <w:lang w:val="en-US"/>
        </w:rPr>
      </w:pPr>
      <w:r w:rsidRPr="00614554">
        <w:rPr>
          <w:b/>
          <w:sz w:val="28"/>
          <w:szCs w:val="28"/>
          <w:lang w:val="en-US"/>
        </w:rPr>
        <w:t>P</w:t>
      </w:r>
      <w:r w:rsidRPr="00614554">
        <w:rPr>
          <w:b/>
          <w:sz w:val="28"/>
          <w:szCs w:val="28"/>
          <w:lang w:val="en-US"/>
        </w:rPr>
        <w:t>ractice</w:t>
      </w:r>
      <w:r w:rsidRPr="00614554">
        <w:rPr>
          <w:b/>
          <w:sz w:val="28"/>
          <w:szCs w:val="28"/>
          <w:lang w:val="en-US"/>
        </w:rPr>
        <w:t xml:space="preserve"> 1 </w:t>
      </w:r>
      <w:r>
        <w:rPr>
          <w:b/>
          <w:sz w:val="28"/>
          <w:szCs w:val="28"/>
          <w:lang w:val="en-US"/>
        </w:rPr>
        <w:t xml:space="preserve">          </w:t>
      </w:r>
      <w:r w:rsidRPr="00614554">
        <w:rPr>
          <w:b/>
          <w:sz w:val="28"/>
          <w:szCs w:val="28"/>
          <w:lang w:val="en-US"/>
        </w:rPr>
        <w:t>17.03.2020</w:t>
      </w:r>
    </w:p>
    <w:p w:rsidR="00614554" w:rsidRPr="00614554" w:rsidRDefault="00614554" w:rsidP="00614554">
      <w:pPr>
        <w:spacing w:after="0" w:line="240" w:lineRule="auto"/>
        <w:rPr>
          <w:rFonts w:ascii="Times New Roman" w:hAnsi="Times New Roman" w:cs="Times New Roman"/>
          <w:spacing w:val="-6"/>
          <w:sz w:val="28"/>
          <w:szCs w:val="28"/>
          <w:lang w:val="en-US"/>
        </w:rPr>
      </w:pPr>
      <w:r w:rsidRPr="00614554">
        <w:rPr>
          <w:rFonts w:ascii="Times New Roman" w:hAnsi="Times New Roman" w:cs="Times New Roman"/>
          <w:b/>
          <w:spacing w:val="-6"/>
          <w:sz w:val="28"/>
          <w:szCs w:val="28"/>
          <w:lang w:val="en-US"/>
        </w:rPr>
        <w:t>Epithelial tissue.</w:t>
      </w:r>
      <w:r w:rsidRPr="00614554">
        <w:rPr>
          <w:rFonts w:ascii="Times New Roman" w:hAnsi="Times New Roman" w:cs="Times New Roman"/>
          <w:spacing w:val="-6"/>
          <w:sz w:val="28"/>
          <w:szCs w:val="28"/>
          <w:lang w:val="en-US"/>
        </w:rPr>
        <w:t xml:space="preserve"> General morphofunctional characteristics of the epithelium. Organization of the epithelial layer. Cytokeratins as markers of different types of epithelial tissues. Modern ideas about the structure, origin and function of the basement membrane. Nutrition of the epithelium. Histogenesis of epithelial tissues. Genetic and morphofunctional classification. The structure of the different types of surface epithelium.</w:t>
      </w:r>
    </w:p>
    <w:p w:rsidR="00614554" w:rsidRPr="00614554" w:rsidRDefault="00614554" w:rsidP="00614554">
      <w:pPr>
        <w:spacing w:after="0" w:line="240" w:lineRule="auto"/>
        <w:rPr>
          <w:rFonts w:ascii="Times New Roman" w:hAnsi="Times New Roman" w:cs="Times New Roman"/>
          <w:spacing w:val="-6"/>
          <w:sz w:val="28"/>
          <w:szCs w:val="28"/>
          <w:lang w:val="en-US"/>
        </w:rPr>
      </w:pPr>
    </w:p>
    <w:p w:rsidR="00614554" w:rsidRPr="00614554" w:rsidRDefault="00614554" w:rsidP="00614554">
      <w:pPr>
        <w:spacing w:after="0" w:line="240" w:lineRule="auto"/>
        <w:rPr>
          <w:rFonts w:ascii="Times New Roman" w:hAnsi="Times New Roman" w:cs="Times New Roman"/>
          <w:b/>
          <w:spacing w:val="-6"/>
          <w:sz w:val="28"/>
          <w:szCs w:val="28"/>
          <w:lang w:val="en-US"/>
        </w:rPr>
      </w:pPr>
      <w:r w:rsidRPr="00614554">
        <w:rPr>
          <w:rFonts w:ascii="Times New Roman" w:hAnsi="Times New Roman" w:cs="Times New Roman"/>
          <w:b/>
          <w:sz w:val="28"/>
          <w:szCs w:val="28"/>
          <w:lang w:val="en-US"/>
        </w:rPr>
        <w:t>Practice</w:t>
      </w:r>
      <w:r w:rsidRPr="00614554">
        <w:rPr>
          <w:rFonts w:ascii="Times New Roman" w:hAnsi="Times New Roman" w:cs="Times New Roman"/>
          <w:b/>
          <w:sz w:val="28"/>
          <w:szCs w:val="28"/>
          <w:lang w:val="en-US"/>
        </w:rPr>
        <w:t xml:space="preserve"> 2</w:t>
      </w:r>
      <w:r w:rsidRPr="00614554">
        <w:rPr>
          <w:rFonts w:ascii="Times New Roman" w:hAnsi="Times New Roman" w:cs="Times New Roman"/>
          <w:b/>
          <w:spacing w:val="-6"/>
          <w:sz w:val="28"/>
          <w:szCs w:val="28"/>
          <w:lang w:val="en-US"/>
        </w:rPr>
        <w:t xml:space="preserve"> </w:t>
      </w:r>
      <w:r>
        <w:rPr>
          <w:rFonts w:ascii="Times New Roman" w:hAnsi="Times New Roman" w:cs="Times New Roman"/>
          <w:b/>
          <w:spacing w:val="-6"/>
          <w:sz w:val="28"/>
          <w:szCs w:val="28"/>
          <w:lang w:val="en-US"/>
        </w:rPr>
        <w:t xml:space="preserve">          </w:t>
      </w:r>
      <w:r w:rsidRPr="00614554">
        <w:rPr>
          <w:rFonts w:ascii="Times New Roman" w:hAnsi="Times New Roman" w:cs="Times New Roman"/>
          <w:b/>
          <w:spacing w:val="-6"/>
          <w:sz w:val="28"/>
          <w:szCs w:val="28"/>
          <w:lang w:val="en-US"/>
        </w:rPr>
        <w:t>18.03.2020</w:t>
      </w:r>
    </w:p>
    <w:p w:rsidR="00614554" w:rsidRPr="00614554" w:rsidRDefault="00614554" w:rsidP="00614554">
      <w:pPr>
        <w:spacing w:after="0" w:line="240" w:lineRule="auto"/>
        <w:rPr>
          <w:rFonts w:ascii="Times New Roman" w:hAnsi="Times New Roman" w:cs="Times New Roman"/>
          <w:spacing w:val="-6"/>
          <w:sz w:val="28"/>
          <w:szCs w:val="28"/>
          <w:lang w:val="en-US"/>
        </w:rPr>
      </w:pPr>
      <w:r w:rsidRPr="00614554">
        <w:rPr>
          <w:rFonts w:ascii="Times New Roman" w:hAnsi="Times New Roman" w:cs="Times New Roman"/>
          <w:b/>
          <w:spacing w:val="-6"/>
          <w:sz w:val="28"/>
          <w:szCs w:val="28"/>
          <w:lang w:val="en-US"/>
        </w:rPr>
        <w:t>Epithelial tissue.</w:t>
      </w:r>
      <w:r w:rsidRPr="00614554">
        <w:rPr>
          <w:rFonts w:ascii="Times New Roman" w:hAnsi="Times New Roman" w:cs="Times New Roman"/>
          <w:spacing w:val="-6"/>
          <w:sz w:val="28"/>
          <w:szCs w:val="28"/>
          <w:lang w:val="en-US"/>
        </w:rPr>
        <w:t xml:space="preserve"> Glandular epithelium. Structure and classification of glands. The secretory cycle. Types of secretion. Features of physiological and reparative regeneration of epithelial tissues.</w:t>
      </w:r>
    </w:p>
    <w:p w:rsidR="000A1D41" w:rsidRDefault="000A1D41" w:rsidP="00614554">
      <w:pPr>
        <w:spacing w:after="0" w:line="240" w:lineRule="auto"/>
        <w:rPr>
          <w:rFonts w:ascii="Times New Roman" w:hAnsi="Times New Roman" w:cs="Times New Roman"/>
          <w:b/>
          <w:sz w:val="28"/>
          <w:szCs w:val="28"/>
          <w:lang w:val="en-US"/>
        </w:rPr>
      </w:pPr>
    </w:p>
    <w:p w:rsidR="00614554" w:rsidRPr="000A1D41" w:rsidRDefault="00614554" w:rsidP="00614554">
      <w:pPr>
        <w:spacing w:after="0" w:line="240" w:lineRule="auto"/>
        <w:rPr>
          <w:rFonts w:ascii="Times New Roman" w:hAnsi="Times New Roman" w:cs="Times New Roman"/>
          <w:b/>
          <w:i/>
          <w:spacing w:val="-6"/>
          <w:sz w:val="28"/>
          <w:szCs w:val="28"/>
          <w:lang w:val="en-US"/>
        </w:rPr>
      </w:pPr>
      <w:r w:rsidRPr="000A1D41">
        <w:rPr>
          <w:rFonts w:ascii="Times New Roman" w:hAnsi="Times New Roman" w:cs="Times New Roman"/>
          <w:b/>
          <w:i/>
          <w:sz w:val="28"/>
          <w:szCs w:val="28"/>
          <w:lang w:val="en-US"/>
        </w:rPr>
        <w:t>L</w:t>
      </w:r>
      <w:r w:rsidRPr="000A1D41">
        <w:rPr>
          <w:rFonts w:ascii="Times New Roman" w:hAnsi="Times New Roman" w:cs="Times New Roman"/>
          <w:b/>
          <w:i/>
          <w:sz w:val="28"/>
          <w:szCs w:val="28"/>
          <w:lang w:val="en-US"/>
        </w:rPr>
        <w:t>ecture</w:t>
      </w:r>
      <w:r w:rsidRPr="000A1D41">
        <w:rPr>
          <w:rFonts w:ascii="Times New Roman" w:hAnsi="Times New Roman" w:cs="Times New Roman"/>
          <w:b/>
          <w:i/>
          <w:sz w:val="28"/>
          <w:szCs w:val="28"/>
          <w:lang w:val="en-US"/>
        </w:rPr>
        <w:t xml:space="preserve"> 1</w:t>
      </w:r>
      <w:r w:rsidRPr="000A1D41">
        <w:rPr>
          <w:rFonts w:ascii="Times New Roman" w:hAnsi="Times New Roman" w:cs="Times New Roman"/>
          <w:b/>
          <w:i/>
          <w:spacing w:val="-6"/>
          <w:sz w:val="28"/>
          <w:szCs w:val="28"/>
          <w:lang w:val="en-US"/>
        </w:rPr>
        <w:t xml:space="preserve">            24.03.2020</w:t>
      </w:r>
    </w:p>
    <w:p w:rsidR="00614554" w:rsidRPr="000A1D41" w:rsidRDefault="00614554" w:rsidP="00614554">
      <w:pPr>
        <w:spacing w:after="0" w:line="240" w:lineRule="auto"/>
        <w:rPr>
          <w:rFonts w:ascii="Times New Roman" w:hAnsi="Times New Roman" w:cs="Times New Roman"/>
          <w:i/>
          <w:spacing w:val="-6"/>
          <w:sz w:val="28"/>
          <w:szCs w:val="28"/>
          <w:lang w:val="en-US"/>
        </w:rPr>
      </w:pPr>
      <w:r w:rsidRPr="000A1D41">
        <w:rPr>
          <w:rFonts w:ascii="Times New Roman" w:hAnsi="Times New Roman" w:cs="Times New Roman"/>
          <w:b/>
          <w:i/>
          <w:spacing w:val="-6"/>
          <w:sz w:val="28"/>
          <w:szCs w:val="28"/>
          <w:lang w:val="en-US"/>
        </w:rPr>
        <w:t>Tissues of the internal environment. Blood and lymph.</w:t>
      </w:r>
      <w:r w:rsidRPr="000A1D41">
        <w:rPr>
          <w:rFonts w:ascii="Times New Roman" w:hAnsi="Times New Roman" w:cs="Times New Roman"/>
          <w:i/>
          <w:spacing w:val="-6"/>
          <w:sz w:val="28"/>
          <w:szCs w:val="28"/>
          <w:lang w:val="en-US"/>
        </w:rPr>
        <w:t xml:space="preserve"> Morphofunctional characteristics. Origin. Blood composition, plasma and forming elements, function.</w:t>
      </w:r>
      <w:r w:rsidRPr="000A1D41">
        <w:rPr>
          <w:rFonts w:ascii="Times New Roman" w:hAnsi="Times New Roman" w:cs="Times New Roman"/>
          <w:i/>
          <w:sz w:val="28"/>
          <w:szCs w:val="28"/>
          <w:lang w:val="en-US"/>
        </w:rPr>
        <w:t xml:space="preserve"> </w:t>
      </w:r>
      <w:r w:rsidRPr="000A1D41">
        <w:rPr>
          <w:rFonts w:ascii="Times New Roman" w:hAnsi="Times New Roman" w:cs="Times New Roman"/>
          <w:i/>
          <w:spacing w:val="-6"/>
          <w:sz w:val="28"/>
          <w:szCs w:val="28"/>
          <w:lang w:val="en-US"/>
        </w:rPr>
        <w:t>Plasma characteristics. Structure and function of red blood cells, leukocytes, platelets. Classification of leukocytes. Characteristics of lymph.</w:t>
      </w:r>
    </w:p>
    <w:p w:rsidR="00614554" w:rsidRPr="00614554" w:rsidRDefault="00614554" w:rsidP="00614554">
      <w:pPr>
        <w:spacing w:after="0" w:line="240" w:lineRule="auto"/>
        <w:rPr>
          <w:rFonts w:ascii="Times New Roman" w:hAnsi="Times New Roman" w:cs="Times New Roman"/>
          <w:spacing w:val="-6"/>
          <w:sz w:val="28"/>
          <w:szCs w:val="28"/>
          <w:lang w:val="en-US"/>
        </w:rPr>
      </w:pPr>
    </w:p>
    <w:p w:rsidR="00614554" w:rsidRPr="00614554" w:rsidRDefault="00614554" w:rsidP="00614554">
      <w:pPr>
        <w:spacing w:after="0" w:line="240" w:lineRule="auto"/>
        <w:rPr>
          <w:rFonts w:ascii="Times New Roman" w:hAnsi="Times New Roman" w:cs="Times New Roman"/>
          <w:b/>
          <w:spacing w:val="-6"/>
          <w:sz w:val="28"/>
          <w:szCs w:val="28"/>
          <w:lang w:val="en-US"/>
        </w:rPr>
      </w:pPr>
      <w:r w:rsidRPr="00614554">
        <w:rPr>
          <w:rFonts w:ascii="Times New Roman" w:hAnsi="Times New Roman" w:cs="Times New Roman"/>
          <w:b/>
          <w:sz w:val="28"/>
          <w:szCs w:val="28"/>
          <w:lang w:val="en-US"/>
        </w:rPr>
        <w:t>Practice</w:t>
      </w:r>
      <w:r w:rsidRPr="00614554">
        <w:rPr>
          <w:rFonts w:ascii="Times New Roman" w:hAnsi="Times New Roman" w:cs="Times New Roman"/>
          <w:b/>
          <w:sz w:val="28"/>
          <w:szCs w:val="28"/>
          <w:lang w:val="en-US"/>
        </w:rPr>
        <w:t xml:space="preserve"> 3</w:t>
      </w:r>
      <w:r w:rsidRPr="00614554">
        <w:rPr>
          <w:rFonts w:ascii="Times New Roman" w:hAnsi="Times New Roman" w:cs="Times New Roman"/>
          <w:b/>
          <w:spacing w:val="-6"/>
          <w:sz w:val="28"/>
          <w:szCs w:val="28"/>
          <w:lang w:val="en-US"/>
        </w:rPr>
        <w:t xml:space="preserve"> </w:t>
      </w:r>
      <w:r>
        <w:rPr>
          <w:rFonts w:ascii="Times New Roman" w:hAnsi="Times New Roman" w:cs="Times New Roman"/>
          <w:b/>
          <w:spacing w:val="-6"/>
          <w:sz w:val="28"/>
          <w:szCs w:val="28"/>
          <w:lang w:val="en-US"/>
        </w:rPr>
        <w:t xml:space="preserve">            </w:t>
      </w:r>
      <w:r w:rsidRPr="00614554">
        <w:rPr>
          <w:rFonts w:ascii="Times New Roman" w:hAnsi="Times New Roman" w:cs="Times New Roman"/>
          <w:b/>
          <w:spacing w:val="-6"/>
          <w:sz w:val="28"/>
          <w:szCs w:val="28"/>
          <w:lang w:val="en-US"/>
        </w:rPr>
        <w:t>25.03.2020</w:t>
      </w:r>
    </w:p>
    <w:p w:rsidR="00614554" w:rsidRPr="00614554" w:rsidRDefault="00614554" w:rsidP="00614554">
      <w:pPr>
        <w:spacing w:after="0" w:line="240" w:lineRule="auto"/>
        <w:rPr>
          <w:rFonts w:ascii="Times New Roman" w:hAnsi="Times New Roman" w:cs="Times New Roman"/>
          <w:spacing w:val="-6"/>
          <w:sz w:val="28"/>
          <w:szCs w:val="28"/>
          <w:lang w:val="en-US"/>
        </w:rPr>
      </w:pPr>
      <w:r w:rsidRPr="00614554">
        <w:rPr>
          <w:rFonts w:ascii="Times New Roman" w:hAnsi="Times New Roman" w:cs="Times New Roman"/>
          <w:b/>
          <w:spacing w:val="-6"/>
          <w:sz w:val="28"/>
          <w:szCs w:val="28"/>
          <w:lang w:val="en-US"/>
        </w:rPr>
        <w:t>Blood and lymph.</w:t>
      </w:r>
      <w:r w:rsidRPr="00614554">
        <w:rPr>
          <w:rFonts w:ascii="Times New Roman" w:hAnsi="Times New Roman" w:cs="Times New Roman"/>
          <w:spacing w:val="-6"/>
          <w:sz w:val="28"/>
          <w:szCs w:val="28"/>
          <w:lang w:val="en-US"/>
        </w:rPr>
        <w:t xml:space="preserve"> Morphofunctional characteristics. Origin. Blood composition, plasma and forming elements, function.</w:t>
      </w:r>
      <w:r w:rsidRPr="00614554">
        <w:rPr>
          <w:rFonts w:ascii="Times New Roman" w:hAnsi="Times New Roman" w:cs="Times New Roman"/>
          <w:sz w:val="28"/>
          <w:szCs w:val="28"/>
          <w:lang w:val="en-US"/>
        </w:rPr>
        <w:t xml:space="preserve"> </w:t>
      </w:r>
      <w:r w:rsidRPr="00614554">
        <w:rPr>
          <w:rFonts w:ascii="Times New Roman" w:hAnsi="Times New Roman" w:cs="Times New Roman"/>
          <w:spacing w:val="-6"/>
          <w:sz w:val="28"/>
          <w:szCs w:val="28"/>
          <w:lang w:val="en-US"/>
        </w:rPr>
        <w:t>Plasma characteristics. Structure and function of red blood cells, leukocytes, platelets. Classification of leukocytes. Characteristics of lymph. The hemogram and leukocyte formula, their features in newborns and children of all ages. Histogenetic series: erythropoiesis, granulocytopoiesis, monocytopoiesis, thrombocytopoiesis, lymphopoiesis.</w:t>
      </w:r>
    </w:p>
    <w:p w:rsidR="00614554" w:rsidRDefault="00614554" w:rsidP="00614554">
      <w:pPr>
        <w:spacing w:after="0" w:line="240" w:lineRule="auto"/>
        <w:rPr>
          <w:rFonts w:ascii="Times New Roman" w:hAnsi="Times New Roman" w:cs="Times New Roman"/>
          <w:sz w:val="28"/>
          <w:szCs w:val="28"/>
          <w:lang w:val="en-US"/>
        </w:rPr>
      </w:pPr>
    </w:p>
    <w:p w:rsidR="00614554" w:rsidRPr="000A1D41" w:rsidRDefault="00614554" w:rsidP="00614554">
      <w:pPr>
        <w:spacing w:after="0" w:line="240" w:lineRule="auto"/>
        <w:rPr>
          <w:rFonts w:ascii="Times New Roman" w:hAnsi="Times New Roman" w:cs="Times New Roman"/>
          <w:b/>
          <w:i/>
          <w:spacing w:val="-6"/>
          <w:sz w:val="28"/>
          <w:szCs w:val="28"/>
          <w:lang w:val="en-US"/>
        </w:rPr>
      </w:pPr>
      <w:r w:rsidRPr="000A1D41">
        <w:rPr>
          <w:rFonts w:ascii="Times New Roman" w:hAnsi="Times New Roman" w:cs="Times New Roman"/>
          <w:b/>
          <w:i/>
          <w:sz w:val="28"/>
          <w:szCs w:val="28"/>
          <w:lang w:val="en-US"/>
        </w:rPr>
        <w:t>Lecture</w:t>
      </w:r>
      <w:r w:rsidRPr="000A1D41">
        <w:rPr>
          <w:rFonts w:ascii="Times New Roman" w:hAnsi="Times New Roman" w:cs="Times New Roman"/>
          <w:b/>
          <w:i/>
          <w:sz w:val="28"/>
          <w:szCs w:val="28"/>
          <w:lang w:val="en-US"/>
        </w:rPr>
        <w:t xml:space="preserve"> 2            </w:t>
      </w:r>
      <w:r w:rsidRPr="000A1D41">
        <w:rPr>
          <w:rFonts w:ascii="Times New Roman" w:hAnsi="Times New Roman" w:cs="Times New Roman"/>
          <w:b/>
          <w:i/>
          <w:spacing w:val="-6"/>
          <w:sz w:val="28"/>
          <w:szCs w:val="28"/>
          <w:lang w:val="en-US"/>
        </w:rPr>
        <w:t>31.03.2020</w:t>
      </w:r>
    </w:p>
    <w:p w:rsidR="00614554" w:rsidRPr="000A1D41" w:rsidRDefault="00614554" w:rsidP="00614554">
      <w:pPr>
        <w:spacing w:after="0" w:line="240" w:lineRule="auto"/>
        <w:rPr>
          <w:rFonts w:ascii="Times New Roman" w:hAnsi="Times New Roman" w:cs="Times New Roman"/>
          <w:b/>
          <w:i/>
          <w:spacing w:val="-6"/>
          <w:sz w:val="28"/>
          <w:szCs w:val="28"/>
          <w:lang w:val="en-US"/>
        </w:rPr>
      </w:pPr>
      <w:r w:rsidRPr="000A1D41">
        <w:rPr>
          <w:rFonts w:ascii="Times New Roman" w:hAnsi="Times New Roman" w:cs="Times New Roman"/>
          <w:b/>
          <w:i/>
          <w:spacing w:val="-6"/>
          <w:sz w:val="28"/>
          <w:szCs w:val="28"/>
          <w:lang w:val="en-US"/>
        </w:rPr>
        <w:t>Connective tissues.</w:t>
      </w:r>
      <w:r w:rsidRPr="000A1D41">
        <w:rPr>
          <w:rFonts w:ascii="Times New Roman" w:hAnsi="Times New Roman" w:cs="Times New Roman"/>
          <w:b/>
          <w:i/>
          <w:spacing w:val="-6"/>
          <w:sz w:val="28"/>
          <w:szCs w:val="28"/>
          <w:lang w:val="en-US"/>
        </w:rPr>
        <w:t xml:space="preserve"> </w:t>
      </w:r>
    </w:p>
    <w:p w:rsidR="00614554" w:rsidRPr="000A1D41" w:rsidRDefault="00614554" w:rsidP="00614554">
      <w:pPr>
        <w:spacing w:after="0" w:line="240" w:lineRule="auto"/>
        <w:rPr>
          <w:rFonts w:ascii="Times New Roman" w:hAnsi="Times New Roman" w:cs="Times New Roman"/>
          <w:i/>
          <w:spacing w:val="-6"/>
          <w:sz w:val="28"/>
          <w:szCs w:val="28"/>
          <w:lang w:val="en-US"/>
        </w:rPr>
      </w:pPr>
      <w:r w:rsidRPr="000A1D41">
        <w:rPr>
          <w:rFonts w:ascii="Times New Roman" w:hAnsi="Times New Roman" w:cs="Times New Roman"/>
          <w:i/>
          <w:spacing w:val="-6"/>
          <w:sz w:val="28"/>
          <w:szCs w:val="28"/>
          <w:lang w:val="en-US"/>
        </w:rPr>
        <w:t>General characteristics. Classification. Fibrous connective tissues. Their varieties. Characteristics of loose fibrous connective tissue. Cellular composition of loose fibrous connective tissue. Dense fibrous connective tissue varieties - formed and unformed, their location, structure and function.</w:t>
      </w:r>
      <w:r w:rsidRPr="000A1D41">
        <w:rPr>
          <w:rFonts w:ascii="Times New Roman" w:hAnsi="Times New Roman" w:cs="Times New Roman"/>
          <w:i/>
          <w:sz w:val="28"/>
          <w:szCs w:val="28"/>
          <w:lang w:val="en-US"/>
        </w:rPr>
        <w:t xml:space="preserve"> </w:t>
      </w:r>
      <w:r w:rsidRPr="000A1D41">
        <w:rPr>
          <w:rFonts w:ascii="Times New Roman" w:hAnsi="Times New Roman" w:cs="Times New Roman"/>
          <w:i/>
          <w:spacing w:val="-6"/>
          <w:sz w:val="28"/>
          <w:szCs w:val="28"/>
          <w:lang w:val="en-US"/>
        </w:rPr>
        <w:t>The structure of the tendon. Connective tissues with special properties: reticular, adipose (white and brown), pigment, mucous, their localization, structure and function.</w:t>
      </w:r>
    </w:p>
    <w:p w:rsidR="00614554" w:rsidRPr="000A1D41" w:rsidRDefault="00614554" w:rsidP="00614554">
      <w:pPr>
        <w:spacing w:after="0" w:line="240" w:lineRule="auto"/>
        <w:rPr>
          <w:rFonts w:ascii="Times New Roman" w:hAnsi="Times New Roman" w:cs="Times New Roman"/>
          <w:i/>
          <w:sz w:val="28"/>
          <w:szCs w:val="28"/>
          <w:lang w:val="en-US"/>
        </w:rPr>
      </w:pPr>
    </w:p>
    <w:p w:rsidR="00614554" w:rsidRPr="00614554" w:rsidRDefault="00614554" w:rsidP="00614554">
      <w:pPr>
        <w:spacing w:after="0" w:line="240" w:lineRule="auto"/>
        <w:rPr>
          <w:rFonts w:ascii="Times New Roman" w:hAnsi="Times New Roman" w:cs="Times New Roman"/>
          <w:b/>
          <w:spacing w:val="-6"/>
          <w:sz w:val="28"/>
          <w:szCs w:val="28"/>
          <w:lang w:val="en-US"/>
        </w:rPr>
      </w:pPr>
      <w:r w:rsidRPr="00614554">
        <w:rPr>
          <w:rFonts w:ascii="Times New Roman" w:hAnsi="Times New Roman" w:cs="Times New Roman"/>
          <w:b/>
          <w:sz w:val="28"/>
          <w:szCs w:val="28"/>
          <w:lang w:val="en-US"/>
        </w:rPr>
        <w:t>Practice</w:t>
      </w:r>
      <w:r w:rsidRPr="00614554">
        <w:rPr>
          <w:rFonts w:ascii="Times New Roman" w:hAnsi="Times New Roman" w:cs="Times New Roman"/>
          <w:b/>
          <w:sz w:val="28"/>
          <w:szCs w:val="28"/>
          <w:lang w:val="en-US"/>
        </w:rPr>
        <w:t xml:space="preserve"> 4 </w:t>
      </w:r>
      <w:r>
        <w:rPr>
          <w:rFonts w:ascii="Times New Roman" w:hAnsi="Times New Roman" w:cs="Times New Roman"/>
          <w:b/>
          <w:sz w:val="28"/>
          <w:szCs w:val="28"/>
          <w:lang w:val="en-US"/>
        </w:rPr>
        <w:t xml:space="preserve">           </w:t>
      </w:r>
      <w:r w:rsidRPr="00614554">
        <w:rPr>
          <w:rFonts w:ascii="Times New Roman" w:hAnsi="Times New Roman" w:cs="Times New Roman"/>
          <w:b/>
          <w:sz w:val="28"/>
          <w:szCs w:val="28"/>
          <w:lang w:val="en-US"/>
        </w:rPr>
        <w:t>01.04.2020</w:t>
      </w:r>
    </w:p>
    <w:p w:rsidR="00614554" w:rsidRPr="00614554" w:rsidRDefault="00614554" w:rsidP="00614554">
      <w:pPr>
        <w:spacing w:after="0" w:line="240" w:lineRule="auto"/>
        <w:rPr>
          <w:rFonts w:ascii="Times New Roman" w:hAnsi="Times New Roman" w:cs="Times New Roman"/>
          <w:spacing w:val="-6"/>
          <w:sz w:val="28"/>
          <w:szCs w:val="28"/>
          <w:lang w:val="en-US"/>
        </w:rPr>
      </w:pPr>
      <w:r w:rsidRPr="00614554">
        <w:rPr>
          <w:rFonts w:ascii="Times New Roman" w:hAnsi="Times New Roman" w:cs="Times New Roman"/>
          <w:b/>
          <w:spacing w:val="-6"/>
          <w:sz w:val="28"/>
          <w:szCs w:val="28"/>
          <w:lang w:val="en-US"/>
        </w:rPr>
        <w:t xml:space="preserve">Connective tissues. </w:t>
      </w:r>
      <w:r w:rsidRPr="00614554">
        <w:rPr>
          <w:rFonts w:ascii="Times New Roman" w:hAnsi="Times New Roman" w:cs="Times New Roman"/>
          <w:spacing w:val="-6"/>
          <w:sz w:val="28"/>
          <w:szCs w:val="28"/>
          <w:lang w:val="en-US"/>
        </w:rPr>
        <w:t>General characteristics. Classification. Fibrous connective tissues. Their varieties. Characteristics of loose fibrous connective tissue. Cellular composition of loose fibrous connective tissue. Dense fibrous connective tissue varieties - formed and unformed, their location, structure and function.</w:t>
      </w:r>
      <w:r w:rsidRPr="00614554">
        <w:rPr>
          <w:rFonts w:ascii="Times New Roman" w:hAnsi="Times New Roman" w:cs="Times New Roman"/>
          <w:sz w:val="28"/>
          <w:szCs w:val="28"/>
          <w:lang w:val="en-US"/>
        </w:rPr>
        <w:t xml:space="preserve"> </w:t>
      </w:r>
      <w:r w:rsidRPr="00614554">
        <w:rPr>
          <w:rFonts w:ascii="Times New Roman" w:hAnsi="Times New Roman" w:cs="Times New Roman"/>
          <w:spacing w:val="-6"/>
          <w:sz w:val="28"/>
          <w:szCs w:val="28"/>
          <w:lang w:val="en-US"/>
        </w:rPr>
        <w:t>The structure of the tendon.</w:t>
      </w:r>
    </w:p>
    <w:p w:rsidR="00614554" w:rsidRPr="00614554" w:rsidRDefault="00614554" w:rsidP="00614554">
      <w:pPr>
        <w:spacing w:after="0" w:line="240" w:lineRule="auto"/>
        <w:rPr>
          <w:rFonts w:ascii="Times New Roman" w:hAnsi="Times New Roman" w:cs="Times New Roman"/>
          <w:sz w:val="28"/>
          <w:szCs w:val="28"/>
        </w:rPr>
      </w:pPr>
    </w:p>
    <w:sectPr w:rsidR="00614554" w:rsidRPr="00614554" w:rsidSect="000A1D41">
      <w:pgSz w:w="11906" w:h="16838"/>
      <w:pgMar w:top="567" w:right="566"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6F6" w:rsidRDefault="004866F6" w:rsidP="00614554">
      <w:pPr>
        <w:spacing w:after="0" w:line="240" w:lineRule="auto"/>
      </w:pPr>
      <w:r>
        <w:separator/>
      </w:r>
    </w:p>
  </w:endnote>
  <w:endnote w:type="continuationSeparator" w:id="0">
    <w:p w:rsidR="004866F6" w:rsidRDefault="004866F6" w:rsidP="00614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6F6" w:rsidRDefault="004866F6" w:rsidP="00614554">
      <w:pPr>
        <w:spacing w:after="0" w:line="240" w:lineRule="auto"/>
      </w:pPr>
      <w:r>
        <w:separator/>
      </w:r>
    </w:p>
  </w:footnote>
  <w:footnote w:type="continuationSeparator" w:id="0">
    <w:p w:rsidR="004866F6" w:rsidRDefault="004866F6" w:rsidP="006145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554"/>
    <w:rsid w:val="000A1D41"/>
    <w:rsid w:val="004866F6"/>
    <w:rsid w:val="00614554"/>
    <w:rsid w:val="00B62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3C7B6-F717-408F-89FC-9D1B7598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614554"/>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370</Words>
  <Characters>2115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Yanina Romanenko</dc:creator>
  <cp:keywords/>
  <dc:description/>
  <cp:lastModifiedBy>Yanina Romanenko</cp:lastModifiedBy>
  <cp:revision>1</cp:revision>
  <dcterms:created xsi:type="dcterms:W3CDTF">2020-03-19T08:54:00Z</dcterms:created>
  <dcterms:modified xsi:type="dcterms:W3CDTF">2020-03-19T09:09:00Z</dcterms:modified>
</cp:coreProperties>
</file>