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5F834" w14:textId="77777777" w:rsidR="00CA6F96" w:rsidRPr="00922BED" w:rsidRDefault="00CA6F96" w:rsidP="00CA6F9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2B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АЛГОРИТМ ВИМІРЮВАННЯ АРТЕРІАЛЬНОГО ТИСКУ </w:t>
      </w:r>
    </w:p>
    <w:p w14:paraId="7B5FB16A" w14:textId="77777777" w:rsidR="00CA6F96" w:rsidRPr="00922BED" w:rsidRDefault="00CA6F96" w:rsidP="00CA6F9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22BED">
        <w:rPr>
          <w:rFonts w:ascii="Times New Roman" w:hAnsi="Times New Roman" w:cs="Times New Roman"/>
          <w:b/>
          <w:sz w:val="28"/>
          <w:szCs w:val="28"/>
          <w:lang w:val="uk-UA"/>
        </w:rPr>
        <w:t>НА ВЕРХНІХ КІНЦІВКАХ</w:t>
      </w:r>
    </w:p>
    <w:p w14:paraId="21261723" w14:textId="0D691AC9" w:rsidR="00CA6F96" w:rsidRPr="00922BED" w:rsidRDefault="00CA6F96" w:rsidP="00922BE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22BED">
        <w:rPr>
          <w:rFonts w:ascii="Times New Roman" w:hAnsi="Times New Roman" w:cs="Times New Roman"/>
          <w:sz w:val="28"/>
          <w:szCs w:val="28"/>
          <w:lang w:val="uk-UA"/>
        </w:rPr>
        <w:t>(Наказ МОЗ України від 24 травня 2012 року № 384. Уніфікований клінічний протокол первинної, екстреної та вторинної (спеціалізованої) медичної допомоги «Артеріальна гіпертензія»).</w:t>
      </w:r>
    </w:p>
    <w:p w14:paraId="4D525548" w14:textId="77777777" w:rsidR="00CA6F96" w:rsidRPr="00922BED" w:rsidRDefault="00CA6F96" w:rsidP="00CA6F96">
      <w:pPr>
        <w:pStyle w:val="a3"/>
        <w:spacing w:line="276" w:lineRule="auto"/>
        <w:ind w:left="0" w:firstLine="0"/>
        <w:jc w:val="both"/>
        <w:rPr>
          <w:szCs w:val="28"/>
          <w:lang w:val="uk-UA"/>
        </w:rPr>
      </w:pPr>
    </w:p>
    <w:p w14:paraId="00EF6FE4" w14:textId="77777777" w:rsidR="00CA6F96" w:rsidRPr="0073516D" w:rsidRDefault="00CA6F96" w:rsidP="00735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16D">
        <w:rPr>
          <w:rFonts w:ascii="Times New Roman" w:hAnsi="Times New Roman" w:cs="Times New Roman"/>
          <w:sz w:val="28"/>
          <w:szCs w:val="28"/>
          <w:lang w:val="uk-UA"/>
        </w:rPr>
        <w:t xml:space="preserve">При першому вимірюванні АТ слід визначати на обох руках, а також в положенні сидячи, стоячи і лежачи. До уваги беруться більш високі значення, які точніше відповідають </w:t>
      </w:r>
      <w:proofErr w:type="spellStart"/>
      <w:r w:rsidRPr="0073516D">
        <w:rPr>
          <w:rFonts w:ascii="Times New Roman" w:hAnsi="Times New Roman" w:cs="Times New Roman"/>
          <w:sz w:val="28"/>
          <w:szCs w:val="28"/>
          <w:lang w:val="uk-UA"/>
        </w:rPr>
        <w:t>внутрішньоартеріальному</w:t>
      </w:r>
      <w:proofErr w:type="spellEnd"/>
      <w:r w:rsidRPr="0073516D">
        <w:rPr>
          <w:rFonts w:ascii="Times New Roman" w:hAnsi="Times New Roman" w:cs="Times New Roman"/>
          <w:sz w:val="28"/>
          <w:szCs w:val="28"/>
          <w:lang w:val="uk-UA"/>
        </w:rPr>
        <w:t xml:space="preserve"> АТ. </w:t>
      </w:r>
    </w:p>
    <w:p w14:paraId="7F0C16B9" w14:textId="1FF80A64" w:rsidR="00CA6F96" w:rsidRPr="0073516D" w:rsidRDefault="00CA6F96" w:rsidP="00735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16D">
        <w:rPr>
          <w:rFonts w:ascii="Times New Roman" w:hAnsi="Times New Roman" w:cs="Times New Roman"/>
          <w:sz w:val="28"/>
          <w:szCs w:val="28"/>
          <w:lang w:val="uk-UA"/>
        </w:rPr>
        <w:t xml:space="preserve">Манжета має охоплювати не менше ніж 80% окружності плеча і покривати 2/3 його довжини. Використання занадто вузької або короткої манжети веде до завищення показників АТ, занадто широкої – до їх заниження. Стандартна манжета (12-13 см у ширину та 35 см у довжину) використовується у осіб з нормальними та худими руками. У осіб з мускулистими або товстими руками потрібно застосовувати манжету довжиною 42 см; у дітей віком до п'яти років – довжиною у 12 см. </w:t>
      </w:r>
    </w:p>
    <w:p w14:paraId="5719B6CB" w14:textId="77777777" w:rsidR="0073516D" w:rsidRPr="0073516D" w:rsidRDefault="0073516D" w:rsidP="0073516D">
      <w:pPr>
        <w:spacing w:after="0" w:line="276" w:lineRule="auto"/>
        <w:ind w:firstLine="709"/>
        <w:jc w:val="both"/>
        <w:rPr>
          <w:rFonts w:ascii="Times New Roman" w:eastAsia="CIDFont+F2" w:hAnsi="Times New Roman" w:cs="Times New Roman"/>
          <w:color w:val="000000"/>
          <w:sz w:val="28"/>
          <w:szCs w:val="28"/>
          <w:lang w:val="uk-UA"/>
        </w:rPr>
      </w:pPr>
    </w:p>
    <w:p w14:paraId="31FF7A75" w14:textId="289B29E4" w:rsidR="0073516D" w:rsidRDefault="0073516D" w:rsidP="00CA6F96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 w:rsidRPr="0073516D">
        <w:rPr>
          <w:lang w:val="uk-UA"/>
        </w:rPr>
        <w:t>Привітатись, представитись пацієнту.</w:t>
      </w:r>
    </w:p>
    <w:p w14:paraId="5C3BA6EF" w14:textId="422A4D63" w:rsidR="0073516D" w:rsidRDefault="0073516D" w:rsidP="00CA6F96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 w:rsidRPr="0073516D">
        <w:rPr>
          <w:lang w:val="uk-UA"/>
        </w:rPr>
        <w:t>Отримати згоду на проведення обстеження.</w:t>
      </w:r>
    </w:p>
    <w:p w14:paraId="6A9E9481" w14:textId="3109B398" w:rsidR="00CA6F96" w:rsidRDefault="00CA6F96" w:rsidP="00CA6F96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 w:rsidRPr="009F7608">
        <w:rPr>
          <w:lang w:val="uk-UA"/>
        </w:rPr>
        <w:t>Вимірювання артеріального тиску (АТ) повинно проводитися у спокійному оточенні після 5-хвилинного відпочинку</w:t>
      </w:r>
      <w:r>
        <w:rPr>
          <w:lang w:val="uk-UA"/>
        </w:rPr>
        <w:t xml:space="preserve"> в положенні пацієнта сидячи</w:t>
      </w:r>
      <w:r w:rsidR="0073516D">
        <w:rPr>
          <w:lang w:val="uk-UA"/>
        </w:rPr>
        <w:t xml:space="preserve"> (</w:t>
      </w:r>
      <w:r w:rsidR="0073516D" w:rsidRPr="0073516D">
        <w:rPr>
          <w:lang w:val="uk-UA"/>
        </w:rPr>
        <w:t>Запропонувати пацієнту рівно сісти, опираючись спиною на спинку стільця, поставити обидні ноги на підлогу, не перехрещуючи їх</w:t>
      </w:r>
      <w:r w:rsidR="0073516D">
        <w:rPr>
          <w:lang w:val="uk-UA"/>
        </w:rPr>
        <w:t>)</w:t>
      </w:r>
      <w:r w:rsidRPr="009F7608">
        <w:rPr>
          <w:lang w:val="uk-UA"/>
        </w:rPr>
        <w:t xml:space="preserve">. </w:t>
      </w:r>
    </w:p>
    <w:p w14:paraId="60B40189" w14:textId="1CF0F709" w:rsidR="00CA6F96" w:rsidRPr="009F7608" w:rsidRDefault="00CA6F96" w:rsidP="00CA6F96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 w:rsidRPr="009F7608">
        <w:rPr>
          <w:lang w:val="uk-UA"/>
        </w:rPr>
        <w:t>Протягом 30 хв до вимірювання АТ пацієнт не повинен курити чи пити каву</w:t>
      </w:r>
      <w:r w:rsidR="0073516D">
        <w:rPr>
          <w:lang w:val="uk-UA"/>
        </w:rPr>
        <w:t xml:space="preserve"> (</w:t>
      </w:r>
      <w:r w:rsidR="0073516D" w:rsidRPr="0073516D">
        <w:rPr>
          <w:lang w:val="uk-UA"/>
        </w:rPr>
        <w:t>Спитати пацієнта, чи не курив він, не пив чай або каву, не вживав ліки упродовж останніх 30 хвилин</w:t>
      </w:r>
      <w:r w:rsidR="0073516D">
        <w:rPr>
          <w:lang w:val="uk-UA"/>
        </w:rPr>
        <w:t>)</w:t>
      </w:r>
      <w:r w:rsidRPr="009F7608">
        <w:rPr>
          <w:lang w:val="uk-UA"/>
        </w:rPr>
        <w:t xml:space="preserve">. </w:t>
      </w:r>
    </w:p>
    <w:p w14:paraId="000EE68F" w14:textId="42F868A6" w:rsidR="00CA6F96" w:rsidRPr="009F7608" w:rsidRDefault="00CA6F96" w:rsidP="00CA6F96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 w:rsidRPr="009F7608">
        <w:rPr>
          <w:lang w:val="uk-UA"/>
        </w:rPr>
        <w:t>Розмі</w:t>
      </w:r>
      <w:r>
        <w:rPr>
          <w:lang w:val="uk-UA"/>
        </w:rPr>
        <w:t>стити</w:t>
      </w:r>
      <w:r w:rsidRPr="009F7608">
        <w:rPr>
          <w:lang w:val="uk-UA"/>
        </w:rPr>
        <w:t xml:space="preserve"> манжету посередині плеча на рівні серця так, аби її нижній край знаходився на 2-2,5 см вище ліктьової ямки, а між манжетою і поверхнею плеча проходив палець.</w:t>
      </w:r>
    </w:p>
    <w:p w14:paraId="7C96C6AE" w14:textId="7FA59924" w:rsidR="00CA6F96" w:rsidRDefault="00CA6F96" w:rsidP="00CA6F96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 w:rsidRPr="009F7608">
        <w:rPr>
          <w:lang w:val="uk-UA"/>
        </w:rPr>
        <w:t xml:space="preserve">При першому вимірюванні АТ рекомендується спочатку </w:t>
      </w:r>
      <w:r w:rsidRPr="00DE7E64">
        <w:rPr>
          <w:b/>
          <w:bCs/>
          <w:lang w:val="uk-UA"/>
        </w:rPr>
        <w:t xml:space="preserve">визначити рівень систолічного артеріального тиску (САТ) </w:t>
      </w:r>
      <w:proofErr w:type="spellStart"/>
      <w:r w:rsidRPr="00DE7E64">
        <w:rPr>
          <w:b/>
          <w:bCs/>
          <w:lang w:val="uk-UA"/>
        </w:rPr>
        <w:t>пальпаторним</w:t>
      </w:r>
      <w:proofErr w:type="spellEnd"/>
      <w:r w:rsidRPr="00DE7E64">
        <w:rPr>
          <w:b/>
          <w:bCs/>
          <w:lang w:val="uk-UA"/>
        </w:rPr>
        <w:t xml:space="preserve"> методом</w:t>
      </w:r>
      <w:r>
        <w:rPr>
          <w:lang w:val="uk-UA"/>
        </w:rPr>
        <w:t>:</w:t>
      </w:r>
    </w:p>
    <w:p w14:paraId="1DD17961" w14:textId="6CD9B394" w:rsidR="00CA6F96" w:rsidRPr="00BB25D2" w:rsidRDefault="00CA6F96" w:rsidP="00CA6F96">
      <w:pPr>
        <w:pStyle w:val="1"/>
        <w:tabs>
          <w:tab w:val="num" w:pos="0"/>
        </w:tabs>
        <w:ind w:lef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4.1</w:t>
      </w:r>
      <w:r w:rsidRPr="00BB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25D2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пульс на </w:t>
      </w:r>
      <w:proofErr w:type="spellStart"/>
      <w:r w:rsidRPr="00BB25D2">
        <w:rPr>
          <w:rFonts w:ascii="Times New Roman" w:hAnsi="Times New Roman" w:cs="Times New Roman"/>
          <w:sz w:val="28"/>
          <w:szCs w:val="28"/>
          <w:lang w:val="uk-UA"/>
        </w:rPr>
        <w:t>a.radialis</w:t>
      </w:r>
      <w:proofErr w:type="spellEnd"/>
      <w:r w:rsidRPr="00BB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82A474C" w14:textId="76CB1499" w:rsidR="00CA6F96" w:rsidRPr="00BB25D2" w:rsidRDefault="00CA6F96" w:rsidP="00CA6F96">
      <w:pPr>
        <w:pStyle w:val="1"/>
        <w:tabs>
          <w:tab w:val="num" w:pos="0"/>
        </w:tabs>
        <w:ind w:lef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4.2</w:t>
      </w:r>
      <w:r w:rsidRPr="00BB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25D2">
        <w:rPr>
          <w:rFonts w:ascii="Times New Roman" w:hAnsi="Times New Roman" w:cs="Times New Roman"/>
          <w:sz w:val="28"/>
          <w:szCs w:val="28"/>
          <w:lang w:val="uk-UA"/>
        </w:rPr>
        <w:t xml:space="preserve">швидко накачати повітря в манжету до 70 мм </w:t>
      </w:r>
      <w:proofErr w:type="spellStart"/>
      <w:r w:rsidRPr="00BB25D2">
        <w:rPr>
          <w:rFonts w:ascii="Times New Roman" w:hAnsi="Times New Roman" w:cs="Times New Roman"/>
          <w:sz w:val="28"/>
          <w:szCs w:val="28"/>
          <w:lang w:val="uk-UA"/>
        </w:rPr>
        <w:t>рт.ст</w:t>
      </w:r>
      <w:proofErr w:type="spellEnd"/>
    </w:p>
    <w:p w14:paraId="58FDE5E8" w14:textId="67E217B5" w:rsidR="00CA6F96" w:rsidRPr="00BB25D2" w:rsidRDefault="00CA6F96" w:rsidP="00CA6F96">
      <w:pPr>
        <w:pStyle w:val="1"/>
        <w:tabs>
          <w:tab w:val="num" w:pos="0"/>
        </w:tabs>
        <w:ind w:lef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4.3</w:t>
      </w:r>
      <w:r w:rsidRPr="00BB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25D2">
        <w:rPr>
          <w:rFonts w:ascii="Times New Roman" w:hAnsi="Times New Roman" w:cs="Times New Roman"/>
          <w:sz w:val="28"/>
          <w:szCs w:val="28"/>
          <w:lang w:val="uk-UA"/>
        </w:rPr>
        <w:t xml:space="preserve">далі накачувати по 10 мм </w:t>
      </w:r>
      <w:proofErr w:type="spellStart"/>
      <w:r w:rsidRPr="00BB25D2">
        <w:rPr>
          <w:rFonts w:ascii="Times New Roman" w:hAnsi="Times New Roman" w:cs="Times New Roman"/>
          <w:sz w:val="28"/>
          <w:szCs w:val="28"/>
          <w:lang w:val="uk-UA"/>
        </w:rPr>
        <w:t>рт.ст</w:t>
      </w:r>
      <w:proofErr w:type="spellEnd"/>
      <w:r w:rsidRPr="00BB25D2">
        <w:rPr>
          <w:rFonts w:ascii="Times New Roman" w:hAnsi="Times New Roman" w:cs="Times New Roman"/>
          <w:sz w:val="28"/>
          <w:szCs w:val="28"/>
          <w:lang w:val="uk-UA"/>
        </w:rPr>
        <w:t xml:space="preserve">. до значення, при якому зникає пульсація на </w:t>
      </w:r>
      <w:proofErr w:type="spellStart"/>
      <w:r w:rsidRPr="00BB25D2">
        <w:rPr>
          <w:rFonts w:ascii="Times New Roman" w:hAnsi="Times New Roman" w:cs="Times New Roman"/>
          <w:sz w:val="28"/>
          <w:szCs w:val="28"/>
          <w:lang w:val="uk-UA"/>
        </w:rPr>
        <w:t>a.radialis</w:t>
      </w:r>
      <w:proofErr w:type="spellEnd"/>
      <w:r w:rsidRPr="00BB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F69D112" w14:textId="67B46AC5" w:rsidR="00CA6F96" w:rsidRPr="00BB25D2" w:rsidRDefault="00CA6F96" w:rsidP="00CA6F96">
      <w:pPr>
        <w:pStyle w:val="1"/>
        <w:tabs>
          <w:tab w:val="num" w:pos="0"/>
        </w:tabs>
        <w:ind w:lef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4.4</w:t>
      </w:r>
      <w:r w:rsidRPr="00BB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25D2">
        <w:rPr>
          <w:rFonts w:ascii="Times New Roman" w:hAnsi="Times New Roman" w:cs="Times New Roman"/>
          <w:sz w:val="28"/>
          <w:szCs w:val="28"/>
          <w:lang w:val="uk-UA"/>
        </w:rPr>
        <w:t xml:space="preserve">почати випускати повітря з манжети. Той показник, при якому з’являється пульсація на </w:t>
      </w:r>
      <w:proofErr w:type="spellStart"/>
      <w:r w:rsidRPr="00BB25D2">
        <w:rPr>
          <w:rFonts w:ascii="Times New Roman" w:hAnsi="Times New Roman" w:cs="Times New Roman"/>
          <w:sz w:val="28"/>
          <w:szCs w:val="28"/>
          <w:lang w:val="uk-UA"/>
        </w:rPr>
        <w:t>a.radialis</w:t>
      </w:r>
      <w:proofErr w:type="spellEnd"/>
      <w:r w:rsidRPr="00BB25D2">
        <w:rPr>
          <w:rFonts w:ascii="Times New Roman" w:hAnsi="Times New Roman" w:cs="Times New Roman"/>
          <w:sz w:val="28"/>
          <w:szCs w:val="28"/>
          <w:lang w:val="uk-UA"/>
        </w:rPr>
        <w:t xml:space="preserve"> під час випускання повітря, відповідає САТ.</w:t>
      </w:r>
    </w:p>
    <w:p w14:paraId="56AFA156" w14:textId="39866692" w:rsidR="00CA6F96" w:rsidRPr="00CA6F96" w:rsidRDefault="00CA6F96" w:rsidP="00CA6F9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6F9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Такий </w:t>
      </w:r>
      <w:proofErr w:type="spellStart"/>
      <w:r w:rsidRPr="00CA6F96">
        <w:rPr>
          <w:rFonts w:ascii="Times New Roman" w:hAnsi="Times New Roman" w:cs="Times New Roman"/>
          <w:sz w:val="28"/>
          <w:szCs w:val="28"/>
          <w:lang w:val="uk-UA"/>
        </w:rPr>
        <w:t>пальпаторний</w:t>
      </w:r>
      <w:proofErr w:type="spellEnd"/>
      <w:r w:rsidRPr="00CA6F96">
        <w:rPr>
          <w:rFonts w:ascii="Times New Roman" w:hAnsi="Times New Roman" w:cs="Times New Roman"/>
          <w:sz w:val="28"/>
          <w:szCs w:val="28"/>
          <w:lang w:val="uk-UA"/>
        </w:rPr>
        <w:t xml:space="preserve"> метод визначення допомагає уникнути помилки, пов'язаної з «</w:t>
      </w:r>
      <w:proofErr w:type="spellStart"/>
      <w:r w:rsidRPr="00CA6F96">
        <w:rPr>
          <w:rFonts w:ascii="Times New Roman" w:hAnsi="Times New Roman" w:cs="Times New Roman"/>
          <w:sz w:val="28"/>
          <w:szCs w:val="28"/>
          <w:lang w:val="uk-UA"/>
        </w:rPr>
        <w:t>аускультативним</w:t>
      </w:r>
      <w:proofErr w:type="spellEnd"/>
      <w:r w:rsidRPr="00CA6F96">
        <w:rPr>
          <w:rFonts w:ascii="Times New Roman" w:hAnsi="Times New Roman" w:cs="Times New Roman"/>
          <w:sz w:val="28"/>
          <w:szCs w:val="28"/>
          <w:lang w:val="uk-UA"/>
        </w:rPr>
        <w:t xml:space="preserve"> провалом» - зникненням тонів Короткова відразу після їх першої появи.</w:t>
      </w:r>
    </w:p>
    <w:p w14:paraId="2F655E92" w14:textId="576CA54E" w:rsidR="00CA6F96" w:rsidRPr="00CA6F96" w:rsidRDefault="00CA6F96" w:rsidP="00CA6F96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 w:rsidRPr="00DE7E64">
        <w:rPr>
          <w:b/>
          <w:bCs/>
          <w:lang w:val="uk-UA"/>
        </w:rPr>
        <w:t xml:space="preserve">При вимірюванні </w:t>
      </w:r>
      <w:r w:rsidR="007234F4">
        <w:rPr>
          <w:b/>
          <w:bCs/>
          <w:lang w:val="uk-UA"/>
        </w:rPr>
        <w:t xml:space="preserve">АТ </w:t>
      </w:r>
      <w:bookmarkStart w:id="0" w:name="_GoBack"/>
      <w:bookmarkEnd w:id="0"/>
      <w:proofErr w:type="spellStart"/>
      <w:r w:rsidRPr="00DE7E64">
        <w:rPr>
          <w:b/>
          <w:bCs/>
          <w:lang w:val="uk-UA"/>
        </w:rPr>
        <w:t>аускультативним</w:t>
      </w:r>
      <w:proofErr w:type="spellEnd"/>
      <w:r w:rsidRPr="00DE7E64">
        <w:rPr>
          <w:b/>
          <w:bCs/>
          <w:lang w:val="uk-UA"/>
        </w:rPr>
        <w:t xml:space="preserve"> методом</w:t>
      </w:r>
      <w:r>
        <w:rPr>
          <w:b/>
          <w:bCs/>
          <w:lang w:val="uk-UA"/>
        </w:rPr>
        <w:t>:</w:t>
      </w:r>
    </w:p>
    <w:p w14:paraId="2ACD5296" w14:textId="5BDE1960" w:rsidR="00CA6F96" w:rsidRPr="009F7608" w:rsidRDefault="00CA6F96" w:rsidP="00CA6F96">
      <w:pPr>
        <w:pStyle w:val="a3"/>
        <w:spacing w:line="276" w:lineRule="auto"/>
        <w:ind w:left="709" w:firstLine="0"/>
        <w:jc w:val="both"/>
        <w:rPr>
          <w:lang w:val="uk-UA"/>
        </w:rPr>
      </w:pPr>
      <w:r w:rsidRPr="00CA6F96">
        <w:rPr>
          <w:lang w:val="uk-UA"/>
        </w:rPr>
        <w:t>5.1</w:t>
      </w:r>
      <w:r>
        <w:rPr>
          <w:b/>
          <w:bCs/>
          <w:lang w:val="uk-UA"/>
        </w:rPr>
        <w:tab/>
      </w:r>
      <w:r w:rsidRPr="009F7608">
        <w:rPr>
          <w:lang w:val="uk-UA"/>
        </w:rPr>
        <w:t xml:space="preserve"> повітря накачують на 20-30 см вище значень САТ, які були визначені пальпаторно. </w:t>
      </w:r>
    </w:p>
    <w:p w14:paraId="21E60CA6" w14:textId="42A2EA6F" w:rsidR="00CA6F96" w:rsidRPr="00CA6F96" w:rsidRDefault="00CA6F96" w:rsidP="00CA6F9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5.2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A6F96">
        <w:rPr>
          <w:rFonts w:ascii="Times New Roman" w:hAnsi="Times New Roman" w:cs="Times New Roman"/>
          <w:sz w:val="28"/>
          <w:szCs w:val="28"/>
          <w:lang w:val="uk-UA"/>
        </w:rPr>
        <w:t xml:space="preserve">Випускають повітря повільно – 2 мм за секунду – і визначають І фазу тонів Короткова (появу) і V фазу (зникнення), які відповідають </w:t>
      </w:r>
      <w:r w:rsidRPr="00CA6F9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САТ</w:t>
      </w:r>
      <w:r w:rsidRPr="00CA6F96">
        <w:rPr>
          <w:rFonts w:ascii="Times New Roman" w:hAnsi="Times New Roman" w:cs="Times New Roman"/>
          <w:sz w:val="28"/>
          <w:szCs w:val="28"/>
          <w:lang w:val="uk-UA"/>
        </w:rPr>
        <w:t xml:space="preserve"> і діастолічному артеріальному тиску (</w:t>
      </w:r>
      <w:r w:rsidRPr="00CA6F9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ДАТ</w:t>
      </w:r>
      <w:r w:rsidRPr="00CA6F96">
        <w:rPr>
          <w:rFonts w:ascii="Times New Roman" w:hAnsi="Times New Roman" w:cs="Times New Roman"/>
          <w:sz w:val="28"/>
          <w:szCs w:val="28"/>
          <w:lang w:val="uk-UA"/>
        </w:rPr>
        <w:t xml:space="preserve">). При вислуховуванні тонів Короткова до дуже низьких значень або до 0, за ДАТ вважають рівень АТ, що фіксується на початку V фази. Значення АТ заокруглюють до найближчих 2 мм. </w:t>
      </w:r>
    </w:p>
    <w:p w14:paraId="11801313" w14:textId="77777777" w:rsidR="00CA6F96" w:rsidRPr="009F7608" w:rsidRDefault="00CA6F96" w:rsidP="00CA6F96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 w:rsidRPr="009F7608">
        <w:rPr>
          <w:lang w:val="uk-UA"/>
        </w:rPr>
        <w:t xml:space="preserve">Вимірювання слід проводити не менше двох разів з інтервалом 2-3 хв. При розходженні результатів більше, ніж на 5 мм </w:t>
      </w:r>
      <w:proofErr w:type="spellStart"/>
      <w:r w:rsidRPr="009F7608">
        <w:rPr>
          <w:lang w:val="uk-UA"/>
        </w:rPr>
        <w:t>рт.ст</w:t>
      </w:r>
      <w:proofErr w:type="spellEnd"/>
      <w:r w:rsidRPr="009F7608">
        <w:rPr>
          <w:lang w:val="uk-UA"/>
        </w:rPr>
        <w:t xml:space="preserve">., необхідно провести повторні виміри через декілька хвилин. </w:t>
      </w:r>
    </w:p>
    <w:p w14:paraId="7968806A" w14:textId="77777777" w:rsidR="00CA6F96" w:rsidRPr="009F7608" w:rsidRDefault="00CA6F96" w:rsidP="00CA6F96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 w:rsidRPr="009F7608">
        <w:rPr>
          <w:lang w:val="uk-UA"/>
        </w:rPr>
        <w:t xml:space="preserve">При першому вимірюванні АТ слід визначати на обох руках, а також в положенні сидячи, стоячи і лежачи. До уваги беруться більш високі значення, які точніше відповідають </w:t>
      </w:r>
      <w:proofErr w:type="spellStart"/>
      <w:r w:rsidRPr="009F7608">
        <w:rPr>
          <w:lang w:val="uk-UA"/>
        </w:rPr>
        <w:t>внутрішньоартеріальному</w:t>
      </w:r>
      <w:proofErr w:type="spellEnd"/>
      <w:r w:rsidRPr="009F7608">
        <w:rPr>
          <w:lang w:val="uk-UA"/>
        </w:rPr>
        <w:t xml:space="preserve"> АТ. </w:t>
      </w:r>
    </w:p>
    <w:p w14:paraId="39134B68" w14:textId="77777777" w:rsidR="00CA6F96" w:rsidRPr="009F7608" w:rsidRDefault="00CA6F96" w:rsidP="00CA6F96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 w:rsidRPr="009F7608">
        <w:rPr>
          <w:lang w:val="uk-UA"/>
        </w:rPr>
        <w:t xml:space="preserve">Вимірювання АТ на першій та п'ятій хвилинах після переходу в </w:t>
      </w:r>
      <w:proofErr w:type="spellStart"/>
      <w:r w:rsidRPr="009F7608">
        <w:rPr>
          <w:lang w:val="uk-UA"/>
        </w:rPr>
        <w:t>ортостаз</w:t>
      </w:r>
      <w:proofErr w:type="spellEnd"/>
      <w:r w:rsidRPr="009F7608">
        <w:rPr>
          <w:lang w:val="uk-UA"/>
        </w:rPr>
        <w:t xml:space="preserve"> необхідно обов'язково проводити у пацієнтів похилого віку, пацієнтів з цукровим діабетом і в усіх випадках наявності ортостатичної </w:t>
      </w:r>
      <w:proofErr w:type="spellStart"/>
      <w:r w:rsidRPr="009F7608">
        <w:rPr>
          <w:lang w:val="uk-UA"/>
        </w:rPr>
        <w:t>гіпотензії</w:t>
      </w:r>
      <w:proofErr w:type="spellEnd"/>
      <w:r w:rsidRPr="009F7608">
        <w:rPr>
          <w:lang w:val="uk-UA"/>
        </w:rPr>
        <w:t xml:space="preserve"> або при підозрі на неї.</w:t>
      </w:r>
    </w:p>
    <w:p w14:paraId="7F13AD25" w14:textId="77777777" w:rsidR="00E36F6F" w:rsidRPr="00CA6F96" w:rsidRDefault="00E36F6F" w:rsidP="00CA6F96">
      <w:pPr>
        <w:spacing w:line="276" w:lineRule="auto"/>
        <w:rPr>
          <w:lang w:val="uk-UA"/>
        </w:rPr>
      </w:pPr>
    </w:p>
    <w:sectPr w:rsidR="00E36F6F" w:rsidRPr="00CA6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4A4395"/>
    <w:multiLevelType w:val="hybridMultilevel"/>
    <w:tmpl w:val="DFC2B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D4D5B"/>
    <w:multiLevelType w:val="hybridMultilevel"/>
    <w:tmpl w:val="E3CA6E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68"/>
    <w:rsid w:val="007234F4"/>
    <w:rsid w:val="0073516D"/>
    <w:rsid w:val="00922BED"/>
    <w:rsid w:val="00CA6F96"/>
    <w:rsid w:val="00E36F6F"/>
    <w:rsid w:val="00E5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AAE7"/>
  <w15:chartTrackingRefBased/>
  <w15:docId w15:val="{2550C0C6-36E3-4E76-98C1-5FDB9161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F96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A6F9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A6F96"/>
    <w:pPr>
      <w:spacing w:after="0" w:line="360" w:lineRule="auto"/>
      <w:ind w:left="720" w:firstLine="567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Грона</dc:creator>
  <cp:keywords/>
  <dc:description/>
  <cp:lastModifiedBy>Наталія Грона</cp:lastModifiedBy>
  <cp:revision>7</cp:revision>
  <dcterms:created xsi:type="dcterms:W3CDTF">2021-05-17T19:55:00Z</dcterms:created>
  <dcterms:modified xsi:type="dcterms:W3CDTF">2021-05-17T20:14:00Z</dcterms:modified>
</cp:coreProperties>
</file>